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>
      <w:pPr>
        <w:jc w:val="center"/>
        <w:rPr>
          <w:sz w:val="70"/>
          <w:szCs w:val="70"/>
        </w:rPr>
      </w:pPr>
      <w:r>
        <w:rPr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9525</wp:posOffset>
            </wp:positionV>
            <wp:extent cx="2468880" cy="14097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83367" name="Imagen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59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entury Gothic" w:hAnsi="Century Gothic"/>
          <w:sz w:val="70"/>
          <w:szCs w:val="70"/>
        </w:rPr>
      </w:pPr>
    </w:p>
    <w:p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quien corresponda:</w:t>
      </w:r>
    </w:p>
    <w:p>
      <w:pPr>
        <w:spacing w:line="360" w:lineRule="auto"/>
        <w:jc w:val="both"/>
        <w:rPr>
          <w:rFonts w:ascii="Century Gothic" w:hAnsi="Century Gothic" w:hint="default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</w:rPr>
        <w:t xml:space="preserve">El presente es para </w:t>
      </w:r>
      <w:r>
        <w:rPr>
          <w:rFonts w:ascii="Century Gothic" w:hAnsi="Century Gothic"/>
          <w:b/>
          <w:bCs/>
          <w:sz w:val="24"/>
          <w:szCs w:val="24"/>
        </w:rPr>
        <w:t>agradecer la confianza</w:t>
      </w:r>
      <w:r>
        <w:rPr>
          <w:rFonts w:ascii="Century Gothic" w:hAnsi="Century Gothic"/>
          <w:sz w:val="24"/>
          <w:szCs w:val="24"/>
        </w:rPr>
        <w:t xml:space="preserve"> brindada en nuestra concesionaria y al mismo tiempo le hago llegar los precios vigentes para servicios de mantenimiento.   Le comparto la </w:t>
      </w:r>
      <w:r>
        <w:rPr>
          <w:rFonts w:ascii="Century Gothic" w:hAnsi="Century Gothic"/>
          <w:b/>
          <w:bCs/>
          <w:sz w:val="24"/>
          <w:szCs w:val="24"/>
        </w:rPr>
        <w:t>cotización</w:t>
      </w:r>
      <w:r>
        <w:rPr>
          <w:rFonts w:ascii="Century Gothic" w:hAnsi="Century Gothic"/>
          <w:sz w:val="24"/>
          <w:szCs w:val="24"/>
        </w:rPr>
        <w:t xml:space="preserve"> para el servicio de </w:t>
      </w:r>
      <w:r>
        <w:rPr>
          <w:rFonts w:ascii="Century Gothic" w:hAnsi="Century Gothic"/>
          <w:b/>
          <w:bCs/>
          <w:sz w:val="24"/>
          <w:szCs w:val="24"/>
        </w:rPr>
        <w:t xml:space="preserve">Mantenimiento de </w:t>
      </w:r>
      <w:r>
        <w:rPr>
          <w:rFonts w:ascii="Century Gothic" w:hAnsi="Century Gothic" w:hint="default"/>
          <w:b/>
          <w:bCs/>
          <w:sz w:val="24"/>
          <w:szCs w:val="24"/>
          <w:lang w:val="es-MX"/>
        </w:rPr>
        <w:t>20</w:t>
      </w:r>
      <w:r>
        <w:rPr>
          <w:rFonts w:ascii="Century Gothic" w:hAnsi="Century Gothic"/>
          <w:b/>
          <w:bCs/>
          <w:sz w:val="24"/>
          <w:szCs w:val="24"/>
        </w:rPr>
        <w:t>,000 km o 12 meses</w:t>
      </w:r>
      <w:r>
        <w:rPr>
          <w:rFonts w:ascii="Century Gothic" w:hAnsi="Century Gothic"/>
          <w:sz w:val="24"/>
          <w:szCs w:val="24"/>
        </w:rPr>
        <w:t>, para su unidad</w:t>
      </w:r>
      <w:r>
        <w:rPr>
          <w:rFonts w:ascii="Century Gothic" w:hAnsi="Century Gothic" w:hint="default"/>
          <w:sz w:val="24"/>
          <w:szCs w:val="24"/>
          <w:lang w:val="es-MX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hint="default"/>
          <w:b/>
          <w:bCs/>
          <w:sz w:val="24"/>
          <w:szCs w:val="24"/>
          <w:lang w:val="es-MX"/>
        </w:rPr>
        <w:t>Ram 700, 2020.</w:t>
      </w:r>
    </w:p>
    <w:p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Costos </w:t>
      </w:r>
      <w:r>
        <w:rPr>
          <w:rFonts w:ascii="Century Gothic" w:hAnsi="Century Gothic"/>
          <w:sz w:val="24"/>
          <w:szCs w:val="24"/>
        </w:rPr>
        <w:t xml:space="preserve">de nuestros paquetes de </w:t>
      </w:r>
      <w:r>
        <w:rPr>
          <w:rFonts w:ascii="Century Gothic" w:hAnsi="Century Gothic"/>
          <w:b/>
          <w:bCs/>
          <w:sz w:val="24"/>
          <w:szCs w:val="24"/>
        </w:rPr>
        <w:t>servicio</w:t>
      </w:r>
      <w:r>
        <w:rPr>
          <w:rFonts w:ascii="Century Gothic" w:hAnsi="Century Gothic"/>
          <w:sz w:val="24"/>
          <w:szCs w:val="24"/>
        </w:rPr>
        <w:t xml:space="preserve"> con</w:t>
      </w:r>
      <w:r>
        <w:rPr>
          <w:rFonts w:ascii="Century Gothic" w:hAnsi="Century Gothic"/>
          <w:b/>
          <w:bCs/>
          <w:sz w:val="24"/>
          <w:szCs w:val="24"/>
        </w:rPr>
        <w:t xml:space="preserve"> IVA incluido</w:t>
      </w:r>
      <w:r>
        <w:rPr>
          <w:rFonts w:ascii="Century Gothic" w:hAnsi="Century Gothic"/>
          <w:sz w:val="24"/>
          <w:szCs w:val="24"/>
        </w:rPr>
        <w:t>:</w:t>
      </w:r>
    </w:p>
    <w:tbl>
      <w:tblPr>
        <w:tblStyle w:val="TableNormal"/>
        <w:tblW w:w="6509" w:type="dxa"/>
        <w:tblInd w:w="2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451"/>
        <w:gridCol w:w="360"/>
        <w:gridCol w:w="20"/>
        <w:gridCol w:w="839"/>
        <w:gridCol w:w="20"/>
        <w:gridCol w:w="265"/>
        <w:gridCol w:w="1193"/>
        <w:gridCol w:w="1139"/>
      </w:tblGrid>
      <w:tr>
        <w:tblPrEx>
          <w:tblW w:w="6509" w:type="dxa"/>
          <w:tblInd w:w="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hint="default"/>
                <w:b/>
                <w:bCs/>
                <w:color w:val="000000"/>
                <w:lang w:val="es-MX"/>
              </w:rPr>
            </w:pPr>
            <w:r>
              <w:rPr>
                <w:rFonts w:ascii="Century Gothic" w:hAnsi="Century Gothic" w:hint="default"/>
                <w:b/>
                <w:bCs/>
                <w:color w:val="000000"/>
                <w:lang w:val="es-MX"/>
              </w:rPr>
              <w:t xml:space="preserve">RAM 700 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hint="default"/>
                <w:b/>
                <w:bCs/>
                <w:color w:val="FFFFFF"/>
                <w:sz w:val="20"/>
                <w:szCs w:val="20"/>
                <w:lang w:val="es-MX"/>
              </w:rPr>
            </w:pPr>
            <w:r>
              <w:rPr>
                <w:rFonts w:ascii="Century Gothic" w:hAnsi="Century Gothic" w:hint="default"/>
                <w:b/>
                <w:bCs/>
                <w:color w:val="FFFFFF"/>
                <w:sz w:val="20"/>
                <w:szCs w:val="20"/>
                <w:lang w:val="es-MX"/>
              </w:rPr>
              <w:t xml:space="preserve">Superior 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</w:tr>
      <w:tr>
        <w:tblPrEx>
          <w:tblW w:w="6509" w:type="dxa"/>
          <w:tblInd w:w="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       </w:t>
            </w:r>
            <w:r>
              <w:rPr>
                <w:rFonts w:ascii="Century Gothic" w:hAnsi="Century Gothic" w:hint="default"/>
                <w:b/>
                <w:bCs/>
                <w:sz w:val="20"/>
                <w:szCs w:val="20"/>
                <w:lang w:val="es-MX"/>
              </w:rPr>
              <w:t>20,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000KM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hint="default"/>
                <w:color w:val="FFFFFF"/>
                <w:sz w:val="20"/>
                <w:szCs w:val="20"/>
                <w:lang w:val="es-MX"/>
              </w:rPr>
            </w:pPr>
            <w:r>
              <w:rPr>
                <w:rFonts w:ascii="Century Gothic" w:hAnsi="Century Gothic" w:hint="default"/>
                <w:color w:val="FFFFFF"/>
                <w:sz w:val="20"/>
                <w:szCs w:val="20"/>
                <w:lang w:val="es-MX"/>
              </w:rPr>
              <w:t xml:space="preserve">$4,950 NETO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hint="default"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hint="default"/>
                <w:color w:val="FFFFFF"/>
                <w:sz w:val="20"/>
                <w:szCs w:val="20"/>
                <w:lang w:val="es-MX"/>
              </w:rPr>
            </w:pPr>
          </w:p>
        </w:tc>
      </w:tr>
      <w:tr>
        <w:tblPrEx>
          <w:tblW w:w="6509" w:type="dxa"/>
          <w:tblInd w:w="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97" w:type="dxa"/>
        </w:trPr>
        <w:tc>
          <w:tcPr>
            <w:tcW w:w="1222" w:type="dxa"/>
            <w:vAlign w:val="center"/>
          </w:tcPr>
          <w:p>
            <w:pPr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>
      <w:pPr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 </w:t>
      </w:r>
    </w:p>
    <w:tbl>
      <w:tblPr>
        <w:tblStyle w:val="TableNormal"/>
        <w:tblW w:w="9274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  <w:gridCol w:w="750"/>
      </w:tblGrid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Gisha" w:hint="default"/>
                <w:b/>
                <w:bCs/>
                <w:color w:val="FFFFFF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Gisha"/>
                <w:b/>
                <w:bCs/>
                <w:color w:val="FFFFFF"/>
                <w:sz w:val="20"/>
                <w:szCs w:val="20"/>
              </w:rPr>
              <w:t xml:space="preserve">SERV. </w:t>
            </w:r>
            <w:r>
              <w:rPr>
                <w:rFonts w:ascii="Century Gothic" w:hAnsi="Century Gothic" w:cs="Gisha" w:hint="default"/>
                <w:b/>
                <w:bCs/>
                <w:color w:val="FFFFFF"/>
                <w:sz w:val="20"/>
                <w:szCs w:val="20"/>
                <w:lang w:val="es-MX"/>
              </w:rPr>
              <w:t>Superior</w:t>
            </w:r>
            <w:r>
              <w:rPr>
                <w:rFonts w:ascii="Century Gothic" w:hAnsi="Century Gothic" w:cs="Gisha"/>
                <w:b/>
                <w:bCs/>
                <w:color w:val="FFFFFF"/>
                <w:sz w:val="20"/>
                <w:szCs w:val="20"/>
              </w:rPr>
              <w:t xml:space="preserve">                 </w:t>
            </w:r>
            <w:r>
              <w:rPr>
                <w:rFonts w:ascii="Century Gothic" w:hAnsi="Century Gothic" w:cs="Gisha" w:hint="default"/>
                <w:b/>
                <w:bCs/>
                <w:color w:val="FFFFFF"/>
                <w:sz w:val="20"/>
                <w:szCs w:val="20"/>
                <w:lang w:val="es-MX"/>
              </w:rPr>
              <w:t xml:space="preserve">RAM 700   </w:t>
            </w:r>
          </w:p>
        </w:tc>
        <w:tc>
          <w:tcPr>
            <w:tcW w:w="750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Gisha" w:hint="default"/>
                <w:color w:val="FFFFFF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Gisha" w:hint="default"/>
                <w:color w:val="FFFFFF"/>
                <w:sz w:val="20"/>
                <w:szCs w:val="20"/>
                <w:lang w:val="es-MX"/>
              </w:rPr>
              <w:t xml:space="preserve">20,000 KMS 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Revisión de puntos de seguridad, tales como son: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-Balatas.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-Suspensión.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 -Niveles en general, etc.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 w:hint="default"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Revisión y rellenado de niveles: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-Líquido refrigerante de motor.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-líquido de dirección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 -Líquido de frenos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 w:hint="default"/>
                <w:color w:val="000000"/>
                <w:sz w:val="20"/>
                <w:szCs w:val="20"/>
                <w:lang w:val="es-MX"/>
              </w:rPr>
              <w:t xml:space="preserve">  - Limpieza de inyectores y cuerpo de aceleracion </w:t>
            </w:r>
            <w:r>
              <w:rPr>
                <w:rFonts w:ascii="Century Gothic" w:hAnsi="Century Gothic" w:cs="Gisha" w:hint="default"/>
                <w:color w:val="000000"/>
                <w:sz w:val="20"/>
                <w:szCs w:val="20"/>
                <w:lang w:val="es-MX"/>
              </w:rPr>
              <w:br/>
            </w:r>
            <w:r>
              <w:rPr>
                <w:rFonts w:ascii="Century Gothic" w:hAnsi="Century Gothic" w:cs="Gisha" w:hint="default"/>
                <w:color w:val="000000"/>
                <w:sz w:val="20"/>
                <w:szCs w:val="20"/>
                <w:lang w:val="es-MX"/>
              </w:rPr>
              <w:t xml:space="preserve">  - Reemplazo liquido limpia parabrisas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Revisión del sistema de iluminación: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-Faros.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-Intermitentes.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 -Luces de emergencia, etc.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Inspeccionar el filtro de aire</w:t>
            </w:r>
            <w:r>
              <w:rPr>
                <w:rFonts w:ascii="Century Gothic" w:hAnsi="Century Gothic" w:cs="Gisha" w:hint="default"/>
                <w:color w:val="000000"/>
                <w:sz w:val="20"/>
                <w:szCs w:val="20"/>
                <w:lang w:val="es-MX"/>
              </w:rPr>
              <w:t xml:space="preserve"> acondicionado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Inspeccionar balatas de frenos delanteros.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Inspeccionar la suspensión delantera, terminales de la dirección y cubre polvos.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Reemplazar aceite de motor.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Reemplazar filtro de aceite de motor.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Reemplazar filtro de a</w:t>
            </w:r>
            <w:r>
              <w:rPr>
                <w:rFonts w:ascii="Century Gothic" w:hAnsi="Century Gothic" w:cs="Arial" w:hint="default"/>
                <w:b/>
                <w:bCs/>
                <w:color w:val="000000"/>
                <w:sz w:val="20"/>
                <w:szCs w:val="20"/>
                <w:lang w:val="es-MX"/>
              </w:rPr>
              <w:t>ire</w:t>
            </w: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de motor.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Arial" w:hint="default"/>
                <w:b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 w:hint="default"/>
                <w:b/>
                <w:bCs/>
                <w:color w:val="000000"/>
                <w:sz w:val="20"/>
                <w:szCs w:val="20"/>
                <w:lang w:val="es-MX"/>
              </w:rPr>
              <w:t xml:space="preserve">Limpieza y descontaminacion de ductos de aire acondicionado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Arial" w:hint="default"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 w:hint="default"/>
                <w:b/>
                <w:bCs/>
                <w:color w:val="000000"/>
                <w:sz w:val="20"/>
                <w:szCs w:val="20"/>
                <w:lang w:val="es-MX"/>
              </w:rPr>
              <w:t xml:space="preserve">Alineacion, Balanceo, Rotacion, Nitrogeno en 4 ruedas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Arial" w:hint="default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>
        <w:tblPrEx>
          <w:tblW w:w="92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Arial" w:hint="default"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 w:hint="default"/>
                <w:color w:val="000000"/>
                <w:sz w:val="20"/>
                <w:szCs w:val="20"/>
                <w:lang w:val="es-MX"/>
              </w:rPr>
              <w:t>Lavado de cortesia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br/>
      </w:r>
    </w:p>
    <w:p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Quedo al pendiente de cualquier duda o comentario, estamos para servirle.</w:t>
      </w:r>
    </w:p>
    <w:p>
      <w:pPr>
        <w:rPr>
          <w:rFonts w:ascii="Century Gothic" w:hAnsi="Century Gothic"/>
          <w:color w:val="000000"/>
          <w:sz w:val="24"/>
          <w:szCs w:val="24"/>
          <w:lang w:val="en-US"/>
        </w:rPr>
      </w:pPr>
      <w:r>
        <w:rPr>
          <w:rFonts w:ascii="Century Gothic" w:hAnsi="Century Gothic"/>
          <w:color w:val="000000"/>
          <w:sz w:val="24"/>
          <w:szCs w:val="24"/>
          <w:lang w:val="en-US"/>
        </w:rPr>
        <w:t>Excelente día.</w:t>
      </w:r>
      <w:r>
        <w:rPr>
          <w:rFonts w:ascii="Century Gothic" w:hAnsi="Century Gothic"/>
          <w:lang w:val="en-US"/>
        </w:rPr>
        <w:t xml:space="preserve"> </w:t>
      </w:r>
    </w:p>
    <w:p>
      <w:pPr>
        <w:tabs>
          <w:tab w:val="left" w:pos="1410"/>
        </w:tabs>
        <w:rPr>
          <w:rFonts w:ascii="Century Gothic" w:hAnsi="Century Gothic"/>
          <w:sz w:val="24"/>
          <w:szCs w:val="24"/>
          <w:lang w:val="en-US"/>
        </w:rPr>
      </w:pPr>
    </w:p>
    <w:p>
      <w:pPr>
        <w:rPr>
          <w:rFonts w:ascii="Century Gothic" w:hAnsi="Century Gothic"/>
          <w:sz w:val="24"/>
          <w:szCs w:val="24"/>
          <w:lang w:val="en-US"/>
        </w:rPr>
      </w:pPr>
    </w:p>
    <w:sectPr>
      <w:pgSz w:w="12240" w:h="15840"/>
      <w:pgMar w:top="720" w:right="720" w:bottom="720" w:left="720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4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Gisha">
    <w:altName w:val="Segoe UI Symbol"/>
    <w:panose1 w:val="020B0502040204020203"/>
    <w:charset w:val="00"/>
    <w:family w:val="swiss"/>
    <w:pitch w:val="default"/>
    <w:sig w:usb0="00000000" w:usb1="00000000" w:usb2="00000000" w:usb3="00000000" w:csb0="0000002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28"/>
    <w:rsid w:val="00056927"/>
    <w:rsid w:val="00084390"/>
    <w:rsid w:val="00104EA7"/>
    <w:rsid w:val="00144265"/>
    <w:rsid w:val="001568B0"/>
    <w:rsid w:val="00162078"/>
    <w:rsid w:val="00171B95"/>
    <w:rsid w:val="001949D1"/>
    <w:rsid w:val="001B642A"/>
    <w:rsid w:val="001B6760"/>
    <w:rsid w:val="002904C9"/>
    <w:rsid w:val="00294A1F"/>
    <w:rsid w:val="002F23D9"/>
    <w:rsid w:val="00310FAB"/>
    <w:rsid w:val="00313A8C"/>
    <w:rsid w:val="00383DD5"/>
    <w:rsid w:val="00391DBD"/>
    <w:rsid w:val="0039711B"/>
    <w:rsid w:val="003B5BAE"/>
    <w:rsid w:val="003C0B95"/>
    <w:rsid w:val="003D6977"/>
    <w:rsid w:val="00424CF1"/>
    <w:rsid w:val="00446683"/>
    <w:rsid w:val="004678B9"/>
    <w:rsid w:val="005C10EE"/>
    <w:rsid w:val="005E0881"/>
    <w:rsid w:val="005E12FF"/>
    <w:rsid w:val="005F1DD8"/>
    <w:rsid w:val="005F42AD"/>
    <w:rsid w:val="0061035B"/>
    <w:rsid w:val="00613470"/>
    <w:rsid w:val="00632352"/>
    <w:rsid w:val="00664DAB"/>
    <w:rsid w:val="006A4A68"/>
    <w:rsid w:val="006C5F19"/>
    <w:rsid w:val="00702DBA"/>
    <w:rsid w:val="00774354"/>
    <w:rsid w:val="00790290"/>
    <w:rsid w:val="007A2B95"/>
    <w:rsid w:val="007C4C27"/>
    <w:rsid w:val="00824523"/>
    <w:rsid w:val="008E5B08"/>
    <w:rsid w:val="009043EC"/>
    <w:rsid w:val="00957E81"/>
    <w:rsid w:val="0097147D"/>
    <w:rsid w:val="009A146B"/>
    <w:rsid w:val="009C169E"/>
    <w:rsid w:val="00A378B8"/>
    <w:rsid w:val="00A403CA"/>
    <w:rsid w:val="00A9336E"/>
    <w:rsid w:val="00AA3E99"/>
    <w:rsid w:val="00AA4BA2"/>
    <w:rsid w:val="00B321A5"/>
    <w:rsid w:val="00B326E0"/>
    <w:rsid w:val="00B95A0E"/>
    <w:rsid w:val="00BA5D28"/>
    <w:rsid w:val="00BB3554"/>
    <w:rsid w:val="00CC77A3"/>
    <w:rsid w:val="00DA43E3"/>
    <w:rsid w:val="00DD10C4"/>
    <w:rsid w:val="00E044C7"/>
    <w:rsid w:val="00E41925"/>
    <w:rsid w:val="00E51A04"/>
    <w:rsid w:val="00EB266B"/>
    <w:rsid w:val="00F875C3"/>
    <w:rsid w:val="00FC245E"/>
    <w:rsid w:val="00FD006F"/>
    <w:rsid w:val="00FF28D7"/>
    <w:rsid w:val="10DC508A"/>
    <w:rsid w:val="3162746C"/>
    <w:rsid w:val="380E03A8"/>
    <w:rsid w:val="478B26D1"/>
    <w:rsid w:val="509964A4"/>
    <w:rsid w:val="642872C9"/>
  </w:rsids>
  <m:mathPr>
    <m:mathFont m:val="Cambria Math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gteservicio</dc:creator>
  <cp:lastModifiedBy>asesorserv3</cp:lastModifiedBy>
  <cp:revision>20</cp:revision>
  <cp:lastPrinted>2022-05-12T15:57:00Z</cp:lastPrinted>
  <dcterms:created xsi:type="dcterms:W3CDTF">2019-02-08T15:31:00Z</dcterms:created>
  <dcterms:modified xsi:type="dcterms:W3CDTF">2022-06-01T17:20:25Z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EE8619F718A4456DB021FE2A89C090EE</vt:lpwstr>
  </property>
  <property fmtid="{D5CDD505-2E9C-101B-9397-08002B2CF9AE}" pid="3" name="KSOProductBuildVer">
    <vt:lpwstr>2058-11.2.0.11130</vt:lpwstr>
  </property>
</Properties>
</file>